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EE" w:rsidRPr="00C07812" w:rsidRDefault="00801AEE" w:rsidP="00801AEE">
      <w:pPr>
        <w:spacing w:before="100" w:beforeAutospacing="1" w:after="100" w:afterAutospacing="1" w:line="240" w:lineRule="auto"/>
        <w:outlineLvl w:val="3"/>
        <w:rPr>
          <w:rFonts w:ascii="Times New Roman" w:eastAsia="Times New Roman" w:hAnsi="Times New Roman" w:cs="Times New Roman"/>
          <w:b/>
          <w:bCs/>
          <w:color w:val="111111"/>
          <w:sz w:val="40"/>
          <w:szCs w:val="40"/>
        </w:rPr>
      </w:pPr>
      <w:r w:rsidRPr="00C07812">
        <w:rPr>
          <w:rFonts w:ascii="Times New Roman" w:eastAsia="Times New Roman" w:hAnsi="Times New Roman" w:cs="Times New Roman"/>
          <w:b/>
          <w:bCs/>
          <w:color w:val="111111"/>
          <w:sz w:val="40"/>
          <w:szCs w:val="40"/>
        </w:rPr>
        <w:t>A conclusion should</w:t>
      </w:r>
    </w:p>
    <w:p w:rsidR="00801AEE" w:rsidRPr="00C07812" w:rsidRDefault="00801AEE" w:rsidP="00801AEE">
      <w:pPr>
        <w:numPr>
          <w:ilvl w:val="0"/>
          <w:numId w:val="1"/>
        </w:num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color w:val="111111"/>
          <w:sz w:val="27"/>
          <w:szCs w:val="27"/>
        </w:rPr>
        <w:t>stress the importance of the thesis statement,</w:t>
      </w:r>
    </w:p>
    <w:p w:rsidR="00801AEE" w:rsidRPr="00C07812" w:rsidRDefault="00801AEE" w:rsidP="00801AEE">
      <w:pPr>
        <w:numPr>
          <w:ilvl w:val="0"/>
          <w:numId w:val="1"/>
        </w:num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color w:val="111111"/>
          <w:sz w:val="27"/>
          <w:szCs w:val="27"/>
        </w:rPr>
        <w:t>give the essay a sense of completeness, and</w:t>
      </w:r>
    </w:p>
    <w:p w:rsidR="00801AEE" w:rsidRPr="00C07812" w:rsidRDefault="00801AEE" w:rsidP="00801AEE">
      <w:pPr>
        <w:numPr>
          <w:ilvl w:val="0"/>
          <w:numId w:val="1"/>
        </w:numPr>
        <w:spacing w:before="100" w:beforeAutospacing="1" w:after="100" w:afterAutospacing="1" w:line="240" w:lineRule="auto"/>
        <w:rPr>
          <w:rFonts w:ascii="Times New Roman" w:eastAsia="Times New Roman" w:hAnsi="Times New Roman" w:cs="Times New Roman"/>
          <w:color w:val="111111"/>
          <w:sz w:val="27"/>
          <w:szCs w:val="27"/>
        </w:rPr>
      </w:pPr>
      <w:proofErr w:type="gramStart"/>
      <w:r w:rsidRPr="00C07812">
        <w:rPr>
          <w:rFonts w:ascii="Times New Roman" w:eastAsia="Times New Roman" w:hAnsi="Times New Roman" w:cs="Times New Roman"/>
          <w:color w:val="111111"/>
          <w:sz w:val="27"/>
          <w:szCs w:val="27"/>
        </w:rPr>
        <w:t>leave</w:t>
      </w:r>
      <w:proofErr w:type="gramEnd"/>
      <w:r w:rsidRPr="00C07812">
        <w:rPr>
          <w:rFonts w:ascii="Times New Roman" w:eastAsia="Times New Roman" w:hAnsi="Times New Roman" w:cs="Times New Roman"/>
          <w:color w:val="111111"/>
          <w:sz w:val="27"/>
          <w:szCs w:val="27"/>
        </w:rPr>
        <w:t xml:space="preserve"> a final impression on the reader.</w:t>
      </w:r>
    </w:p>
    <w:p w:rsidR="00801AEE" w:rsidRPr="00C07812" w:rsidRDefault="00801AEE" w:rsidP="00801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111" stroked="f"/>
        </w:pict>
      </w:r>
    </w:p>
    <w:p w:rsidR="00801AEE" w:rsidRPr="00C07812" w:rsidRDefault="00801AEE" w:rsidP="00801AEE">
      <w:p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b/>
          <w:bCs/>
          <w:color w:val="111111"/>
          <w:sz w:val="27"/>
          <w:szCs w:val="27"/>
        </w:rPr>
        <w:t>Suggestions</w:t>
      </w:r>
    </w:p>
    <w:p w:rsidR="00801AEE" w:rsidRPr="00C07812" w:rsidRDefault="00801AEE" w:rsidP="00801AEE">
      <w:pPr>
        <w:numPr>
          <w:ilvl w:val="0"/>
          <w:numId w:val="2"/>
        </w:num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b/>
          <w:bCs/>
          <w:color w:val="111111"/>
          <w:sz w:val="27"/>
          <w:szCs w:val="27"/>
        </w:rPr>
        <w:t xml:space="preserve">Answer the question "So </w:t>
      </w:r>
      <w:proofErr w:type="gramStart"/>
      <w:r w:rsidRPr="00C07812">
        <w:rPr>
          <w:rFonts w:ascii="Times New Roman" w:eastAsia="Times New Roman" w:hAnsi="Times New Roman" w:cs="Times New Roman"/>
          <w:b/>
          <w:bCs/>
          <w:color w:val="111111"/>
          <w:sz w:val="27"/>
          <w:szCs w:val="27"/>
        </w:rPr>
        <w:t>What</w:t>
      </w:r>
      <w:proofErr w:type="gramEnd"/>
      <w:r w:rsidRPr="00C07812">
        <w:rPr>
          <w:rFonts w:ascii="Times New Roman" w:eastAsia="Times New Roman" w:hAnsi="Times New Roman" w:cs="Times New Roman"/>
          <w:b/>
          <w:bCs/>
          <w:color w:val="111111"/>
          <w:sz w:val="27"/>
          <w:szCs w:val="27"/>
        </w:rPr>
        <w:t>?"</w:t>
      </w:r>
    </w:p>
    <w:p w:rsidR="00801AEE" w:rsidRPr="00C07812" w:rsidRDefault="00801AEE" w:rsidP="00801AEE">
      <w:pPr>
        <w:spacing w:beforeAutospacing="1" w:after="100" w:afterAutospacing="1" w:line="240" w:lineRule="auto"/>
        <w:ind w:left="1440"/>
        <w:rPr>
          <w:rFonts w:ascii="Times New Roman" w:eastAsia="Times New Roman" w:hAnsi="Times New Roman" w:cs="Times New Roman"/>
          <w:color w:val="111111"/>
          <w:sz w:val="27"/>
          <w:szCs w:val="27"/>
        </w:rPr>
      </w:pPr>
      <w:r w:rsidRPr="00C07812">
        <w:rPr>
          <w:rFonts w:ascii="Times New Roman" w:eastAsia="Times New Roman" w:hAnsi="Times New Roman" w:cs="Times New Roman"/>
          <w:color w:val="111111"/>
          <w:sz w:val="27"/>
          <w:szCs w:val="27"/>
        </w:rPr>
        <w:t>Show your readers why this paper was important. Show them that your paper was meaningful and useful.</w:t>
      </w:r>
    </w:p>
    <w:p w:rsidR="00801AEE" w:rsidRPr="00C07812" w:rsidRDefault="00801AEE" w:rsidP="00801AEE">
      <w:pPr>
        <w:numPr>
          <w:ilvl w:val="0"/>
          <w:numId w:val="3"/>
        </w:num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b/>
          <w:bCs/>
          <w:color w:val="111111"/>
          <w:sz w:val="27"/>
          <w:szCs w:val="27"/>
        </w:rPr>
        <w:t>Synthesize, don't summarize</w:t>
      </w:r>
    </w:p>
    <w:p w:rsidR="00801AEE" w:rsidRPr="00C07812" w:rsidRDefault="00801AEE" w:rsidP="00801AEE">
      <w:pPr>
        <w:numPr>
          <w:ilvl w:val="1"/>
          <w:numId w:val="3"/>
        </w:num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color w:val="111111"/>
          <w:sz w:val="27"/>
          <w:szCs w:val="27"/>
        </w:rPr>
        <w:t>Don't simply repeat things that were in your paper. They have read it. Show them how the points you made and the support and examples you used were not random, but fit together.</w:t>
      </w:r>
    </w:p>
    <w:p w:rsidR="00801AEE" w:rsidRPr="00C07812" w:rsidRDefault="00801AEE" w:rsidP="00801AEE">
      <w:pPr>
        <w:numPr>
          <w:ilvl w:val="0"/>
          <w:numId w:val="4"/>
        </w:num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b/>
          <w:bCs/>
          <w:color w:val="111111"/>
          <w:sz w:val="27"/>
          <w:szCs w:val="27"/>
        </w:rPr>
        <w:t>Redirect your readers</w:t>
      </w:r>
    </w:p>
    <w:p w:rsidR="00801AEE" w:rsidRPr="00C07812" w:rsidRDefault="00801AEE" w:rsidP="00801AEE">
      <w:pPr>
        <w:numPr>
          <w:ilvl w:val="1"/>
          <w:numId w:val="4"/>
        </w:num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color w:val="111111"/>
          <w:sz w:val="27"/>
          <w:szCs w:val="27"/>
        </w:rPr>
        <w:t>Give your reader something to think about, perhaps a way to use your paper in the "real" world. If your introduction went from general to specific, make your conclusion go from specific to general. Think globally.</w:t>
      </w:r>
    </w:p>
    <w:p w:rsidR="00801AEE" w:rsidRPr="00C07812" w:rsidRDefault="00801AEE" w:rsidP="00801AEE">
      <w:pPr>
        <w:numPr>
          <w:ilvl w:val="0"/>
          <w:numId w:val="5"/>
        </w:num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b/>
          <w:bCs/>
          <w:color w:val="111111"/>
          <w:sz w:val="27"/>
          <w:szCs w:val="27"/>
        </w:rPr>
        <w:t>Create a new meaning</w:t>
      </w:r>
    </w:p>
    <w:p w:rsidR="00801AEE" w:rsidRPr="00C07812" w:rsidRDefault="00801AEE" w:rsidP="00801AEE">
      <w:pPr>
        <w:numPr>
          <w:ilvl w:val="1"/>
          <w:numId w:val="5"/>
        </w:num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color w:val="111111"/>
          <w:sz w:val="27"/>
          <w:szCs w:val="27"/>
        </w:rPr>
        <w:t>You don't have to give new information to create a new meaning. By demonstrating how your ideas work together, you can create a new picture. Often the sum of the paper is worth more than its parts.</w:t>
      </w:r>
    </w:p>
    <w:p w:rsidR="00801AEE" w:rsidRPr="00C07812" w:rsidRDefault="00801AEE" w:rsidP="00801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172.8pt;height:3pt" o:hrpct="400" o:hralign="center" o:hrstd="t" o:hrnoshade="t" o:hr="t" fillcolor="#111" stroked="f"/>
        </w:pict>
      </w:r>
    </w:p>
    <w:p w:rsidR="00801AEE" w:rsidRPr="00C07812" w:rsidRDefault="00801AEE" w:rsidP="00801AEE">
      <w:pPr>
        <w:spacing w:after="0" w:line="240" w:lineRule="auto"/>
        <w:rPr>
          <w:rFonts w:ascii="Times New Roman" w:eastAsia="Times New Roman" w:hAnsi="Times New Roman" w:cs="Times New Roman"/>
          <w:sz w:val="24"/>
          <w:szCs w:val="24"/>
        </w:rPr>
      </w:pPr>
      <w:r w:rsidRPr="00C07812">
        <w:rPr>
          <w:rFonts w:ascii="Times New Roman" w:eastAsia="Times New Roman" w:hAnsi="Times New Roman" w:cs="Times New Roman"/>
          <w:b/>
          <w:bCs/>
          <w:color w:val="111111"/>
          <w:sz w:val="27"/>
          <w:szCs w:val="27"/>
        </w:rPr>
        <w:t>Strategies</w:t>
      </w:r>
    </w:p>
    <w:p w:rsidR="00801AEE" w:rsidRPr="00C07812" w:rsidRDefault="00801AEE" w:rsidP="00801AEE">
      <w:pPr>
        <w:numPr>
          <w:ilvl w:val="0"/>
          <w:numId w:val="6"/>
        </w:num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b/>
          <w:bCs/>
          <w:color w:val="111111"/>
          <w:sz w:val="27"/>
          <w:szCs w:val="27"/>
        </w:rPr>
        <w:t>Echoing the introduction: </w:t>
      </w:r>
      <w:r w:rsidRPr="00C07812">
        <w:rPr>
          <w:rFonts w:ascii="Times New Roman" w:eastAsia="Times New Roman" w:hAnsi="Times New Roman" w:cs="Times New Roman"/>
          <w:color w:val="111111"/>
          <w:sz w:val="27"/>
          <w:szCs w:val="27"/>
        </w:rPr>
        <w:t>Echoing your introduction can be a good strategy if it is meant to bring the reader full-circle. If you begin by describing a scenario, you can end with the same scenario as proof that your essay was helpful in creating a new understanding.</w:t>
      </w:r>
    </w:p>
    <w:p w:rsidR="00801AEE" w:rsidRPr="00C07812" w:rsidRDefault="00801AEE" w:rsidP="00801AEE">
      <w:pPr>
        <w:spacing w:beforeAutospacing="1" w:after="100" w:afterAutospacing="1" w:line="240" w:lineRule="auto"/>
        <w:ind w:left="1440"/>
        <w:rPr>
          <w:rFonts w:ascii="Times New Roman" w:eastAsia="Times New Roman" w:hAnsi="Times New Roman" w:cs="Times New Roman"/>
          <w:color w:val="111111"/>
          <w:sz w:val="27"/>
          <w:szCs w:val="27"/>
        </w:rPr>
      </w:pPr>
      <w:r w:rsidRPr="00C07812">
        <w:rPr>
          <w:rFonts w:ascii="Times New Roman" w:eastAsia="Times New Roman" w:hAnsi="Times New Roman" w:cs="Times New Roman"/>
          <w:b/>
          <w:bCs/>
          <w:color w:val="111111"/>
          <w:sz w:val="27"/>
          <w:szCs w:val="27"/>
        </w:rPr>
        <w:t>Example</w:t>
      </w:r>
    </w:p>
    <w:p w:rsidR="00801AEE" w:rsidRPr="00C07812" w:rsidRDefault="00801AEE" w:rsidP="00801AEE">
      <w:pPr>
        <w:spacing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b/>
          <w:bCs/>
          <w:i/>
          <w:iCs/>
          <w:color w:val="111111"/>
          <w:sz w:val="27"/>
          <w:szCs w:val="27"/>
        </w:rPr>
        <w:t>Introduction</w:t>
      </w:r>
    </w:p>
    <w:p w:rsidR="00801AEE" w:rsidRPr="00C07812" w:rsidRDefault="00801AEE" w:rsidP="00801AEE">
      <w:p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color w:val="111111"/>
          <w:sz w:val="27"/>
          <w:szCs w:val="27"/>
        </w:rPr>
        <w:t>From the parking lot, I could see the towers of the castle of the Magic Kingdom standing stately against the blue sky. To the right, the tall peak of The Matterhorn rose even higher. From the left, I could hear the jungle sounds of Adventureland. As I entered the gate, Main Street stretched before me with its quaint shops evoking an old-fashioned small town so charming it could never have existed. I was entranced. Disneyland may have been built for children, but it brings out the child in adults.</w:t>
      </w:r>
    </w:p>
    <w:p w:rsidR="00801AEE" w:rsidRPr="00C07812" w:rsidRDefault="00801AEE" w:rsidP="00801AEE">
      <w:p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b/>
          <w:bCs/>
          <w:i/>
          <w:iCs/>
          <w:color w:val="111111"/>
          <w:sz w:val="27"/>
          <w:szCs w:val="27"/>
        </w:rPr>
        <w:lastRenderedPageBreak/>
        <w:t>Conclusion</w:t>
      </w:r>
    </w:p>
    <w:p w:rsidR="00801AEE" w:rsidRPr="00C07812" w:rsidRDefault="00801AEE" w:rsidP="00801AEE">
      <w:pPr>
        <w:spacing w:before="100" w:beforeAutospacing="1" w:after="100" w:afterAutospacing="1" w:line="240" w:lineRule="auto"/>
        <w:rPr>
          <w:rFonts w:ascii="Times New Roman" w:eastAsia="Times New Roman" w:hAnsi="Times New Roman" w:cs="Times New Roman"/>
          <w:color w:val="111111"/>
          <w:sz w:val="27"/>
          <w:szCs w:val="27"/>
        </w:rPr>
      </w:pPr>
      <w:r w:rsidRPr="00C07812">
        <w:rPr>
          <w:rFonts w:ascii="Times New Roman" w:eastAsia="Times New Roman" w:hAnsi="Times New Roman" w:cs="Times New Roman"/>
          <w:color w:val="111111"/>
          <w:sz w:val="27"/>
          <w:szCs w:val="27"/>
        </w:rPr>
        <w:t>I thought I would spend a few hours at Disneyland, but here I was at 1:00 A.M., closing time, leaving the front gates with the now dark towers of the Magic Kingdom behind me. I could see tired children, toddling along and struggling to keep their eyes open as best they could. Others slept in their parents' arms as we waited for the parking lot tram that would take us to our cars. My forty-year-old feet ached, and I felt a bit sad to think that in a couple of days I would be leaving California, my vacation over, to go back to my desk. But then I smiled to think that for at least a day I felt ten years old again.</w:t>
      </w:r>
    </w:p>
    <w:p w:rsidR="00571D10" w:rsidRDefault="00571D10">
      <w:bookmarkStart w:id="0" w:name="_GoBack"/>
      <w:bookmarkEnd w:id="0"/>
    </w:p>
    <w:sectPr w:rsidR="00571D10" w:rsidSect="00531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163"/>
    <w:multiLevelType w:val="multilevel"/>
    <w:tmpl w:val="D214D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37BAE"/>
    <w:multiLevelType w:val="multilevel"/>
    <w:tmpl w:val="4CE6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7197B"/>
    <w:multiLevelType w:val="multilevel"/>
    <w:tmpl w:val="709A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66803"/>
    <w:multiLevelType w:val="multilevel"/>
    <w:tmpl w:val="FA5C4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72804"/>
    <w:multiLevelType w:val="multilevel"/>
    <w:tmpl w:val="B2F6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57F8F"/>
    <w:multiLevelType w:val="multilevel"/>
    <w:tmpl w:val="E78E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D4"/>
    <w:rsid w:val="00531BD4"/>
    <w:rsid w:val="00571D10"/>
    <w:rsid w:val="0080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B7D37-937C-4359-844C-24E34A1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Lamison, Brad</dc:creator>
  <cp:keywords/>
  <dc:description/>
  <cp:lastModifiedBy>Lamison, Brad</cp:lastModifiedBy>
  <cp:revision>2</cp:revision>
  <dcterms:created xsi:type="dcterms:W3CDTF">2017-09-19T11:31:00Z</dcterms:created>
  <dcterms:modified xsi:type="dcterms:W3CDTF">2017-09-19T11:59:00Z</dcterms:modified>
</cp:coreProperties>
</file>